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058" w:rsidRPr="005F6491" w:rsidRDefault="009D2058" w:rsidP="009D2058">
      <w:pPr>
        <w:jc w:val="center"/>
        <w:rPr>
          <w:sz w:val="22"/>
          <w:szCs w:val="22"/>
        </w:rPr>
      </w:pPr>
      <w:r w:rsidRPr="005F6491">
        <w:rPr>
          <w:noProof/>
          <w:sz w:val="22"/>
          <w:szCs w:val="22"/>
        </w:rPr>
        <w:drawing>
          <wp:inline distT="0" distB="0" distL="0" distR="0">
            <wp:extent cx="1469036" cy="1469036"/>
            <wp:effectExtent l="0" t="0" r="444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81F91E-B8CD-427F-B11A-484762B27BD9.png"/>
                    <pic:cNvPicPr/>
                  </pic:nvPicPr>
                  <pic:blipFill>
                    <a:blip r:embed="rId4">
                      <a:extLst>
                        <a:ext uri="{28A0092B-C50C-407E-A947-70E740481C1C}">
                          <a14:useLocalDpi xmlns:a14="http://schemas.microsoft.com/office/drawing/2010/main" val="0"/>
                        </a:ext>
                      </a:extLst>
                    </a:blip>
                    <a:stretch>
                      <a:fillRect/>
                    </a:stretch>
                  </pic:blipFill>
                  <pic:spPr>
                    <a:xfrm>
                      <a:off x="0" y="0"/>
                      <a:ext cx="1483644" cy="1483644"/>
                    </a:xfrm>
                    <a:prstGeom prst="rect">
                      <a:avLst/>
                    </a:prstGeom>
                  </pic:spPr>
                </pic:pic>
              </a:graphicData>
            </a:graphic>
          </wp:inline>
        </w:drawing>
      </w:r>
    </w:p>
    <w:p w:rsidR="009D2058" w:rsidRPr="005F6491" w:rsidRDefault="009D2058" w:rsidP="009D2058">
      <w:pPr>
        <w:rPr>
          <w:sz w:val="22"/>
          <w:szCs w:val="22"/>
        </w:rPr>
      </w:pPr>
    </w:p>
    <w:tbl>
      <w:tblPr>
        <w:tblStyle w:val="Tabelraster"/>
        <w:tblW w:w="0" w:type="auto"/>
        <w:tblLook w:val="04A0" w:firstRow="1" w:lastRow="0" w:firstColumn="1" w:lastColumn="0" w:noHBand="0" w:noVBand="1"/>
      </w:tblPr>
      <w:tblGrid>
        <w:gridCol w:w="1138"/>
        <w:gridCol w:w="7918"/>
      </w:tblGrid>
      <w:tr w:rsidR="009D2058" w:rsidRPr="005F6491" w:rsidTr="005F6491">
        <w:tc>
          <w:tcPr>
            <w:tcW w:w="1555" w:type="dxa"/>
          </w:tcPr>
          <w:p w:rsidR="009D2058" w:rsidRPr="005F6491" w:rsidRDefault="009D2058" w:rsidP="009D2058">
            <w:pPr>
              <w:tabs>
                <w:tab w:val="left" w:pos="3104"/>
              </w:tabs>
              <w:rPr>
                <w:sz w:val="22"/>
                <w:szCs w:val="22"/>
              </w:rPr>
            </w:pPr>
            <w:r w:rsidRPr="005F6491">
              <w:rPr>
                <w:sz w:val="22"/>
                <w:szCs w:val="22"/>
              </w:rPr>
              <w:t>Naam</w:t>
            </w:r>
          </w:p>
        </w:tc>
        <w:tc>
          <w:tcPr>
            <w:tcW w:w="7501" w:type="dxa"/>
          </w:tcPr>
          <w:p w:rsidR="009D2058" w:rsidRPr="005F6491" w:rsidRDefault="009D2058" w:rsidP="009D2058">
            <w:pPr>
              <w:tabs>
                <w:tab w:val="left" w:pos="3104"/>
              </w:tabs>
              <w:rPr>
                <w:sz w:val="22"/>
                <w:szCs w:val="22"/>
              </w:rPr>
            </w:pPr>
            <w:r w:rsidRPr="005F6491">
              <w:rPr>
                <w:sz w:val="22"/>
                <w:szCs w:val="22"/>
              </w:rPr>
              <w:t>Vereniging Agora Onderwijs</w:t>
            </w:r>
          </w:p>
        </w:tc>
      </w:tr>
      <w:tr w:rsidR="005F6491" w:rsidRPr="005F6491" w:rsidTr="005F6491">
        <w:tc>
          <w:tcPr>
            <w:tcW w:w="1555" w:type="dxa"/>
          </w:tcPr>
          <w:p w:rsidR="005F6491" w:rsidRPr="005F6491" w:rsidRDefault="005F6491" w:rsidP="009D2058">
            <w:pPr>
              <w:tabs>
                <w:tab w:val="left" w:pos="3104"/>
              </w:tabs>
              <w:rPr>
                <w:sz w:val="22"/>
                <w:szCs w:val="22"/>
              </w:rPr>
            </w:pPr>
          </w:p>
        </w:tc>
        <w:tc>
          <w:tcPr>
            <w:tcW w:w="7501" w:type="dxa"/>
          </w:tcPr>
          <w:p w:rsidR="005F6491" w:rsidRPr="005F6491" w:rsidRDefault="005F6491" w:rsidP="009D2058">
            <w:pPr>
              <w:tabs>
                <w:tab w:val="left" w:pos="3104"/>
              </w:tabs>
              <w:rPr>
                <w:sz w:val="22"/>
                <w:szCs w:val="22"/>
              </w:rPr>
            </w:pPr>
          </w:p>
        </w:tc>
      </w:tr>
      <w:tr w:rsidR="009D2058" w:rsidRPr="005F6491" w:rsidTr="005F6491">
        <w:tc>
          <w:tcPr>
            <w:tcW w:w="1555" w:type="dxa"/>
          </w:tcPr>
          <w:p w:rsidR="009D2058" w:rsidRPr="005F6491" w:rsidRDefault="009D2058" w:rsidP="009D2058">
            <w:pPr>
              <w:tabs>
                <w:tab w:val="left" w:pos="3104"/>
              </w:tabs>
              <w:rPr>
                <w:sz w:val="22"/>
                <w:szCs w:val="22"/>
              </w:rPr>
            </w:pPr>
            <w:r w:rsidRPr="005F6491">
              <w:rPr>
                <w:sz w:val="22"/>
                <w:szCs w:val="22"/>
              </w:rPr>
              <w:t>RSIN</w:t>
            </w:r>
          </w:p>
        </w:tc>
        <w:tc>
          <w:tcPr>
            <w:tcW w:w="7501" w:type="dxa"/>
          </w:tcPr>
          <w:p w:rsidR="009D2058" w:rsidRPr="005F6491" w:rsidRDefault="009D2058" w:rsidP="009D2058">
            <w:pPr>
              <w:tabs>
                <w:tab w:val="left" w:pos="3104"/>
              </w:tabs>
              <w:rPr>
                <w:sz w:val="22"/>
                <w:szCs w:val="22"/>
              </w:rPr>
            </w:pPr>
            <w:bookmarkStart w:id="0" w:name="_GoBack"/>
            <w:r w:rsidRPr="005F6491">
              <w:rPr>
                <w:sz w:val="22"/>
                <w:szCs w:val="22"/>
              </w:rPr>
              <w:t>861435965</w:t>
            </w:r>
            <w:bookmarkEnd w:id="0"/>
          </w:p>
        </w:tc>
      </w:tr>
      <w:tr w:rsidR="005F6491" w:rsidRPr="005F6491" w:rsidTr="005F6491">
        <w:tc>
          <w:tcPr>
            <w:tcW w:w="1555" w:type="dxa"/>
          </w:tcPr>
          <w:p w:rsidR="005F6491" w:rsidRPr="005F6491" w:rsidRDefault="005F6491" w:rsidP="009D2058">
            <w:pPr>
              <w:tabs>
                <w:tab w:val="left" w:pos="3104"/>
              </w:tabs>
              <w:rPr>
                <w:sz w:val="22"/>
                <w:szCs w:val="22"/>
              </w:rPr>
            </w:pPr>
          </w:p>
        </w:tc>
        <w:tc>
          <w:tcPr>
            <w:tcW w:w="7501" w:type="dxa"/>
          </w:tcPr>
          <w:p w:rsidR="005F6491" w:rsidRPr="005F6491" w:rsidRDefault="005F6491" w:rsidP="009D2058">
            <w:pPr>
              <w:tabs>
                <w:tab w:val="left" w:pos="3104"/>
              </w:tabs>
              <w:rPr>
                <w:sz w:val="22"/>
                <w:szCs w:val="22"/>
              </w:rPr>
            </w:pPr>
          </w:p>
        </w:tc>
      </w:tr>
      <w:tr w:rsidR="009D2058" w:rsidRPr="005F6491" w:rsidTr="005F6491">
        <w:tc>
          <w:tcPr>
            <w:tcW w:w="1555" w:type="dxa"/>
          </w:tcPr>
          <w:p w:rsidR="005F6491" w:rsidRDefault="009D2058" w:rsidP="009D2058">
            <w:pPr>
              <w:tabs>
                <w:tab w:val="left" w:pos="3104"/>
              </w:tabs>
              <w:rPr>
                <w:sz w:val="22"/>
                <w:szCs w:val="22"/>
              </w:rPr>
            </w:pPr>
            <w:r w:rsidRPr="005F6491">
              <w:rPr>
                <w:sz w:val="22"/>
                <w:szCs w:val="22"/>
              </w:rPr>
              <w:t>Contact</w:t>
            </w:r>
          </w:p>
          <w:p w:rsidR="009D2058" w:rsidRPr="005F6491" w:rsidRDefault="009D2058" w:rsidP="009D2058">
            <w:pPr>
              <w:tabs>
                <w:tab w:val="left" w:pos="3104"/>
              </w:tabs>
              <w:rPr>
                <w:sz w:val="22"/>
                <w:szCs w:val="22"/>
              </w:rPr>
            </w:pPr>
            <w:proofErr w:type="gramStart"/>
            <w:r w:rsidRPr="005F6491">
              <w:rPr>
                <w:sz w:val="22"/>
                <w:szCs w:val="22"/>
              </w:rPr>
              <w:t>gegevens</w:t>
            </w:r>
            <w:proofErr w:type="gramEnd"/>
          </w:p>
        </w:tc>
        <w:tc>
          <w:tcPr>
            <w:tcW w:w="7501" w:type="dxa"/>
          </w:tcPr>
          <w:p w:rsidR="009D2058" w:rsidRPr="005F6491" w:rsidRDefault="009D2058" w:rsidP="009D2058">
            <w:pPr>
              <w:tabs>
                <w:tab w:val="left" w:pos="3104"/>
              </w:tabs>
              <w:rPr>
                <w:sz w:val="22"/>
                <w:szCs w:val="22"/>
              </w:rPr>
            </w:pPr>
            <w:r w:rsidRPr="005F6491">
              <w:rPr>
                <w:sz w:val="22"/>
                <w:szCs w:val="22"/>
              </w:rPr>
              <w:t>Dautzenbergstraat 5, 6164 JC te Geleen</w:t>
            </w:r>
          </w:p>
        </w:tc>
      </w:tr>
      <w:tr w:rsidR="005F6491" w:rsidRPr="005F6491" w:rsidTr="005F6491">
        <w:tc>
          <w:tcPr>
            <w:tcW w:w="1555" w:type="dxa"/>
          </w:tcPr>
          <w:p w:rsidR="005F6491" w:rsidRPr="005F6491" w:rsidRDefault="005F6491" w:rsidP="009D2058">
            <w:pPr>
              <w:tabs>
                <w:tab w:val="left" w:pos="3104"/>
              </w:tabs>
              <w:rPr>
                <w:sz w:val="22"/>
                <w:szCs w:val="22"/>
              </w:rPr>
            </w:pPr>
          </w:p>
        </w:tc>
        <w:tc>
          <w:tcPr>
            <w:tcW w:w="7501" w:type="dxa"/>
          </w:tcPr>
          <w:p w:rsidR="005F6491" w:rsidRPr="005F6491" w:rsidRDefault="005F6491" w:rsidP="009D2058">
            <w:pPr>
              <w:tabs>
                <w:tab w:val="left" w:pos="3104"/>
              </w:tabs>
              <w:rPr>
                <w:sz w:val="22"/>
                <w:szCs w:val="22"/>
              </w:rPr>
            </w:pPr>
          </w:p>
        </w:tc>
      </w:tr>
      <w:tr w:rsidR="009D2058" w:rsidRPr="005F6491" w:rsidTr="005F6491">
        <w:tc>
          <w:tcPr>
            <w:tcW w:w="1555" w:type="dxa"/>
          </w:tcPr>
          <w:p w:rsidR="009D2058" w:rsidRPr="005F6491" w:rsidRDefault="0068673E" w:rsidP="009D2058">
            <w:pPr>
              <w:tabs>
                <w:tab w:val="left" w:pos="3104"/>
              </w:tabs>
              <w:rPr>
                <w:sz w:val="22"/>
                <w:szCs w:val="22"/>
              </w:rPr>
            </w:pPr>
            <w:r w:rsidRPr="005F6491">
              <w:rPr>
                <w:sz w:val="22"/>
                <w:szCs w:val="22"/>
              </w:rPr>
              <w:t>Doelstelling</w:t>
            </w:r>
          </w:p>
        </w:tc>
        <w:tc>
          <w:tcPr>
            <w:tcW w:w="7501" w:type="dxa"/>
          </w:tcPr>
          <w:p w:rsidR="0068673E" w:rsidRPr="005F6491" w:rsidRDefault="0068673E" w:rsidP="0068673E">
            <w:pPr>
              <w:tabs>
                <w:tab w:val="left" w:pos="3104"/>
              </w:tabs>
              <w:rPr>
                <w:sz w:val="22"/>
                <w:szCs w:val="22"/>
              </w:rPr>
            </w:pPr>
            <w:r w:rsidRPr="005F6491">
              <w:rPr>
                <w:sz w:val="22"/>
                <w:szCs w:val="22"/>
              </w:rPr>
              <w:t>De vereniging Agora Onderwijs heeft als doel om een voortrekkersrol te nemen in de vernieuwing van het onderwijs en werkt met Agora aan antwoorden op maatschappelijke vraagstukken waar we in het huidige onderwijsstelsel tegenaan lopen.</w:t>
            </w:r>
          </w:p>
          <w:p w:rsidR="0068673E" w:rsidRPr="005F6491" w:rsidRDefault="0068673E" w:rsidP="0068673E">
            <w:pPr>
              <w:tabs>
                <w:tab w:val="left" w:pos="3104"/>
              </w:tabs>
              <w:rPr>
                <w:sz w:val="22"/>
                <w:szCs w:val="22"/>
              </w:rPr>
            </w:pPr>
          </w:p>
          <w:p w:rsidR="0068673E" w:rsidRPr="005F6491" w:rsidRDefault="0068673E" w:rsidP="0068673E">
            <w:pPr>
              <w:tabs>
                <w:tab w:val="left" w:pos="3104"/>
              </w:tabs>
              <w:rPr>
                <w:sz w:val="22"/>
                <w:szCs w:val="22"/>
              </w:rPr>
            </w:pPr>
            <w:r w:rsidRPr="005F6491">
              <w:rPr>
                <w:sz w:val="22"/>
                <w:szCs w:val="22"/>
              </w:rPr>
              <w:t>De vereniging Agora Onderwijs wil het Agora-onderwijs op scholen in Nederland en andere landen verder uitbouwen en ontwikkelen vanuit de gemeenschappelijke Agora-visie. We willen de gemeenschappelijk ontwikkelde kennis delen met het hele onderwijs en de overheid. De aangesloten scholen vormen samen een lerende organisatie. De vereniging ondersteunt, begeleidt en verbindt de afzonderlijke Agora-scholen vanuit het idee dat op deze manier leren van en met elkaar tot nieuwe kennis leidt, waar we als Agora-scholen en als sector beter van worden.</w:t>
            </w:r>
          </w:p>
          <w:p w:rsidR="0068673E" w:rsidRPr="005F6491" w:rsidRDefault="0068673E" w:rsidP="0068673E">
            <w:pPr>
              <w:tabs>
                <w:tab w:val="left" w:pos="3104"/>
              </w:tabs>
              <w:rPr>
                <w:sz w:val="22"/>
                <w:szCs w:val="22"/>
              </w:rPr>
            </w:pPr>
            <w:r w:rsidRPr="005F6491">
              <w:rPr>
                <w:sz w:val="22"/>
                <w:szCs w:val="22"/>
              </w:rPr>
              <w:t>Met Agora proberen we antwoorden te formuleren op maatschappelijke vraagstukken waar we in het huidige onderwijsstelsel tegenaan lopen en die ons grote zorgen baren.</w:t>
            </w:r>
          </w:p>
          <w:p w:rsidR="009D2058" w:rsidRPr="005F6491" w:rsidRDefault="009D2058" w:rsidP="009D2058">
            <w:pPr>
              <w:tabs>
                <w:tab w:val="left" w:pos="3104"/>
              </w:tabs>
              <w:rPr>
                <w:sz w:val="22"/>
                <w:szCs w:val="22"/>
              </w:rPr>
            </w:pPr>
          </w:p>
        </w:tc>
      </w:tr>
      <w:tr w:rsidR="005F6491" w:rsidRPr="005F6491" w:rsidTr="005F6491">
        <w:tc>
          <w:tcPr>
            <w:tcW w:w="1555" w:type="dxa"/>
          </w:tcPr>
          <w:p w:rsidR="005F6491" w:rsidRPr="005F6491" w:rsidRDefault="005F6491" w:rsidP="009D2058">
            <w:pPr>
              <w:tabs>
                <w:tab w:val="left" w:pos="3104"/>
              </w:tabs>
              <w:rPr>
                <w:sz w:val="22"/>
                <w:szCs w:val="22"/>
              </w:rPr>
            </w:pPr>
          </w:p>
        </w:tc>
        <w:tc>
          <w:tcPr>
            <w:tcW w:w="7501" w:type="dxa"/>
          </w:tcPr>
          <w:p w:rsidR="005F6491" w:rsidRPr="005F6491" w:rsidRDefault="005F6491" w:rsidP="0068673E">
            <w:pPr>
              <w:tabs>
                <w:tab w:val="left" w:pos="3104"/>
              </w:tabs>
              <w:rPr>
                <w:sz w:val="22"/>
                <w:szCs w:val="22"/>
              </w:rPr>
            </w:pPr>
          </w:p>
        </w:tc>
      </w:tr>
      <w:tr w:rsidR="009D2058" w:rsidRPr="005F6491" w:rsidTr="005F6491">
        <w:tc>
          <w:tcPr>
            <w:tcW w:w="1555" w:type="dxa"/>
          </w:tcPr>
          <w:p w:rsidR="009D2058" w:rsidRPr="005F6491" w:rsidRDefault="0068673E" w:rsidP="009D2058">
            <w:pPr>
              <w:tabs>
                <w:tab w:val="left" w:pos="3104"/>
              </w:tabs>
              <w:rPr>
                <w:sz w:val="22"/>
                <w:szCs w:val="22"/>
              </w:rPr>
            </w:pPr>
            <w:r w:rsidRPr="005F6491">
              <w:rPr>
                <w:sz w:val="22"/>
                <w:szCs w:val="22"/>
              </w:rPr>
              <w:t>Bestuurders</w:t>
            </w:r>
          </w:p>
        </w:tc>
        <w:tc>
          <w:tcPr>
            <w:tcW w:w="7501" w:type="dxa"/>
          </w:tcPr>
          <w:p w:rsidR="003A1A41" w:rsidRPr="005F6491" w:rsidRDefault="003A1A41" w:rsidP="003A1A41">
            <w:pPr>
              <w:tabs>
                <w:tab w:val="left" w:pos="3104"/>
              </w:tabs>
              <w:rPr>
                <w:sz w:val="22"/>
                <w:szCs w:val="22"/>
              </w:rPr>
            </w:pPr>
            <w:r w:rsidRPr="005F6491">
              <w:rPr>
                <w:sz w:val="22"/>
                <w:szCs w:val="22"/>
              </w:rPr>
              <w:t xml:space="preserve">1. de heer </w:t>
            </w:r>
            <w:r w:rsidRPr="005F6491">
              <w:rPr>
                <w:b/>
                <w:bCs/>
                <w:sz w:val="22"/>
                <w:szCs w:val="22"/>
              </w:rPr>
              <w:t>Johannes Marinus Antonius Fasen</w:t>
            </w:r>
            <w:r w:rsidRPr="005F6491">
              <w:rPr>
                <w:sz w:val="22"/>
                <w:szCs w:val="22"/>
              </w:rPr>
              <w:t xml:space="preserve"> (voorzitter, secretaris _ en penningmeester);</w:t>
            </w:r>
          </w:p>
          <w:p w:rsidR="003A1A41" w:rsidRPr="005F6491" w:rsidRDefault="003A1A41" w:rsidP="003A1A41">
            <w:pPr>
              <w:tabs>
                <w:tab w:val="left" w:pos="3104"/>
              </w:tabs>
              <w:rPr>
                <w:sz w:val="22"/>
                <w:szCs w:val="22"/>
              </w:rPr>
            </w:pPr>
            <w:r w:rsidRPr="005F6491">
              <w:rPr>
                <w:sz w:val="22"/>
                <w:szCs w:val="22"/>
              </w:rPr>
              <w:t xml:space="preserve">2. de heer </w:t>
            </w:r>
            <w:r w:rsidRPr="005F6491">
              <w:rPr>
                <w:b/>
                <w:bCs/>
                <w:sz w:val="22"/>
                <w:szCs w:val="22"/>
              </w:rPr>
              <w:t>Paulus Michel Elisabeth Gerardus Maria Slegers</w:t>
            </w:r>
            <w:r w:rsidRPr="005F6491">
              <w:rPr>
                <w:sz w:val="22"/>
                <w:szCs w:val="22"/>
              </w:rPr>
              <w:t xml:space="preserve"> (bestuurslid);</w:t>
            </w:r>
          </w:p>
          <w:p w:rsidR="003A1A41" w:rsidRPr="005F6491" w:rsidRDefault="003A1A41" w:rsidP="003A1A41">
            <w:pPr>
              <w:tabs>
                <w:tab w:val="left" w:pos="3104"/>
              </w:tabs>
              <w:rPr>
                <w:sz w:val="22"/>
                <w:szCs w:val="22"/>
              </w:rPr>
            </w:pPr>
            <w:r w:rsidRPr="005F6491">
              <w:rPr>
                <w:sz w:val="22"/>
                <w:szCs w:val="22"/>
              </w:rPr>
              <w:t xml:space="preserve">3. mevrouw </w:t>
            </w:r>
            <w:r w:rsidRPr="005F6491">
              <w:rPr>
                <w:b/>
                <w:bCs/>
                <w:sz w:val="22"/>
                <w:szCs w:val="22"/>
              </w:rPr>
              <w:t>Johanna Dorothea Sophia Maria van Koningsbruggen</w:t>
            </w:r>
            <w:r w:rsidRPr="005F6491">
              <w:rPr>
                <w:sz w:val="22"/>
                <w:szCs w:val="22"/>
              </w:rPr>
              <w:t xml:space="preserve"> (bestuurslid); </w:t>
            </w:r>
          </w:p>
          <w:p w:rsidR="003A1A41" w:rsidRPr="005F6491" w:rsidRDefault="003A1A41" w:rsidP="003A1A41">
            <w:pPr>
              <w:tabs>
                <w:tab w:val="left" w:pos="3104"/>
              </w:tabs>
              <w:rPr>
                <w:sz w:val="22"/>
                <w:szCs w:val="22"/>
              </w:rPr>
            </w:pPr>
            <w:r w:rsidRPr="005F6491">
              <w:rPr>
                <w:sz w:val="22"/>
                <w:szCs w:val="22"/>
              </w:rPr>
              <w:t xml:space="preserve">4. mevrouw </w:t>
            </w:r>
            <w:proofErr w:type="spellStart"/>
            <w:r w:rsidRPr="005F6491">
              <w:rPr>
                <w:b/>
                <w:bCs/>
                <w:sz w:val="22"/>
                <w:szCs w:val="22"/>
              </w:rPr>
              <w:t>Berni</w:t>
            </w:r>
            <w:proofErr w:type="spellEnd"/>
            <w:r w:rsidRPr="005F6491">
              <w:rPr>
                <w:b/>
                <w:bCs/>
                <w:sz w:val="22"/>
                <w:szCs w:val="22"/>
              </w:rPr>
              <w:t xml:space="preserve"> Jane Drop</w:t>
            </w:r>
            <w:r w:rsidRPr="005F6491">
              <w:rPr>
                <w:sz w:val="22"/>
                <w:szCs w:val="22"/>
              </w:rPr>
              <w:t xml:space="preserve"> (bestuurslid);</w:t>
            </w:r>
          </w:p>
          <w:p w:rsidR="003A1A41" w:rsidRPr="005F6491" w:rsidRDefault="003A1A41" w:rsidP="003A1A41">
            <w:pPr>
              <w:tabs>
                <w:tab w:val="left" w:pos="3104"/>
              </w:tabs>
              <w:rPr>
                <w:sz w:val="22"/>
                <w:szCs w:val="22"/>
              </w:rPr>
            </w:pPr>
            <w:r w:rsidRPr="005F6491">
              <w:rPr>
                <w:sz w:val="22"/>
                <w:szCs w:val="22"/>
              </w:rPr>
              <w:t xml:space="preserve">5. de heer </w:t>
            </w:r>
            <w:r w:rsidRPr="005F6491">
              <w:rPr>
                <w:b/>
                <w:bCs/>
                <w:sz w:val="22"/>
                <w:szCs w:val="22"/>
              </w:rPr>
              <w:t>Joeri Vonk</w:t>
            </w:r>
            <w:r w:rsidRPr="005F6491">
              <w:rPr>
                <w:sz w:val="22"/>
                <w:szCs w:val="22"/>
              </w:rPr>
              <w:t xml:space="preserve"> (bestuurslid); </w:t>
            </w:r>
          </w:p>
          <w:p w:rsidR="003A1A41" w:rsidRPr="005F6491" w:rsidRDefault="003A1A41" w:rsidP="003A1A41">
            <w:pPr>
              <w:tabs>
                <w:tab w:val="left" w:pos="3104"/>
              </w:tabs>
              <w:rPr>
                <w:sz w:val="22"/>
                <w:szCs w:val="22"/>
              </w:rPr>
            </w:pPr>
            <w:r w:rsidRPr="005F6491">
              <w:rPr>
                <w:sz w:val="22"/>
                <w:szCs w:val="22"/>
              </w:rPr>
              <w:t xml:space="preserve">6. de heer </w:t>
            </w:r>
            <w:r w:rsidRPr="005F6491">
              <w:rPr>
                <w:b/>
                <w:bCs/>
                <w:sz w:val="22"/>
                <w:szCs w:val="22"/>
              </w:rPr>
              <w:t>Hubertus Johannes Bastiaan de Jonge</w:t>
            </w:r>
            <w:r w:rsidRPr="005F6491">
              <w:rPr>
                <w:sz w:val="22"/>
                <w:szCs w:val="22"/>
              </w:rPr>
              <w:t xml:space="preserve"> (bestuurslid). </w:t>
            </w:r>
          </w:p>
          <w:p w:rsidR="009D2058" w:rsidRPr="005F6491" w:rsidRDefault="009D2058" w:rsidP="009D2058">
            <w:pPr>
              <w:tabs>
                <w:tab w:val="left" w:pos="3104"/>
              </w:tabs>
              <w:rPr>
                <w:sz w:val="22"/>
                <w:szCs w:val="22"/>
              </w:rPr>
            </w:pPr>
          </w:p>
        </w:tc>
      </w:tr>
      <w:tr w:rsidR="005F6491" w:rsidRPr="005F6491" w:rsidTr="005F6491">
        <w:tc>
          <w:tcPr>
            <w:tcW w:w="1555" w:type="dxa"/>
          </w:tcPr>
          <w:p w:rsidR="005F6491" w:rsidRPr="005F6491" w:rsidRDefault="005F6491" w:rsidP="009D2058">
            <w:pPr>
              <w:tabs>
                <w:tab w:val="left" w:pos="3104"/>
              </w:tabs>
              <w:rPr>
                <w:sz w:val="22"/>
                <w:szCs w:val="22"/>
              </w:rPr>
            </w:pPr>
          </w:p>
        </w:tc>
        <w:tc>
          <w:tcPr>
            <w:tcW w:w="7501" w:type="dxa"/>
          </w:tcPr>
          <w:p w:rsidR="005F6491" w:rsidRPr="005F6491" w:rsidRDefault="005F6491" w:rsidP="003A1A41">
            <w:pPr>
              <w:tabs>
                <w:tab w:val="left" w:pos="3104"/>
              </w:tabs>
              <w:rPr>
                <w:sz w:val="22"/>
                <w:szCs w:val="22"/>
              </w:rPr>
            </w:pPr>
          </w:p>
        </w:tc>
      </w:tr>
      <w:tr w:rsidR="009D2058" w:rsidRPr="005F6491" w:rsidTr="005F6491">
        <w:tc>
          <w:tcPr>
            <w:tcW w:w="1555" w:type="dxa"/>
          </w:tcPr>
          <w:p w:rsidR="005F6491" w:rsidRDefault="003A1A41" w:rsidP="009D2058">
            <w:pPr>
              <w:tabs>
                <w:tab w:val="left" w:pos="3104"/>
              </w:tabs>
              <w:rPr>
                <w:sz w:val="22"/>
                <w:szCs w:val="22"/>
              </w:rPr>
            </w:pPr>
            <w:proofErr w:type="spellStart"/>
            <w:r w:rsidRPr="005F6491">
              <w:rPr>
                <w:sz w:val="22"/>
                <w:szCs w:val="22"/>
              </w:rPr>
              <w:t>Belonings</w:t>
            </w:r>
            <w:proofErr w:type="spellEnd"/>
          </w:p>
          <w:p w:rsidR="009D2058" w:rsidRPr="005F6491" w:rsidRDefault="003A1A41" w:rsidP="009D2058">
            <w:pPr>
              <w:tabs>
                <w:tab w:val="left" w:pos="3104"/>
              </w:tabs>
              <w:rPr>
                <w:sz w:val="22"/>
                <w:szCs w:val="22"/>
              </w:rPr>
            </w:pPr>
            <w:proofErr w:type="gramStart"/>
            <w:r w:rsidRPr="005F6491">
              <w:rPr>
                <w:sz w:val="22"/>
                <w:szCs w:val="22"/>
              </w:rPr>
              <w:t>beleid</w:t>
            </w:r>
            <w:proofErr w:type="gramEnd"/>
          </w:p>
        </w:tc>
        <w:tc>
          <w:tcPr>
            <w:tcW w:w="7501" w:type="dxa"/>
          </w:tcPr>
          <w:p w:rsidR="009D2058" w:rsidRPr="005F6491" w:rsidRDefault="003A1A41" w:rsidP="009D2058">
            <w:pPr>
              <w:tabs>
                <w:tab w:val="left" w:pos="3104"/>
              </w:tabs>
              <w:rPr>
                <w:sz w:val="22"/>
                <w:szCs w:val="22"/>
              </w:rPr>
            </w:pPr>
            <w:r w:rsidRPr="005F6491">
              <w:rPr>
                <w:sz w:val="22"/>
                <w:szCs w:val="22"/>
              </w:rPr>
              <w:t>De vereniging Agora onderwijs heeft een onbezoldigd bestuur met uitzondering van de voorzitter. Deze is voor twee dagen per week gedetacheerd naar de vereniging vanuit zijn werkgever Stichting Onderwijs Midden-Limburg.</w:t>
            </w:r>
          </w:p>
          <w:p w:rsidR="003A1A41" w:rsidRPr="005F6491" w:rsidRDefault="003A1A41" w:rsidP="009D2058">
            <w:pPr>
              <w:tabs>
                <w:tab w:val="left" w:pos="3104"/>
              </w:tabs>
              <w:rPr>
                <w:sz w:val="22"/>
                <w:szCs w:val="22"/>
              </w:rPr>
            </w:pPr>
          </w:p>
          <w:p w:rsidR="003A1A41" w:rsidRPr="005F6491" w:rsidRDefault="003A1A41" w:rsidP="009D2058">
            <w:pPr>
              <w:tabs>
                <w:tab w:val="left" w:pos="3104"/>
              </w:tabs>
              <w:rPr>
                <w:sz w:val="22"/>
                <w:szCs w:val="22"/>
              </w:rPr>
            </w:pPr>
            <w:r w:rsidRPr="005F6491">
              <w:rPr>
                <w:sz w:val="22"/>
                <w:szCs w:val="22"/>
              </w:rPr>
              <w:t>De voorzitter is verantwoordelijk voor de dagelijkse gang van zaken en de uitvoering van het door de Algemene Ledenvergadering vastgesteld beleid. Hij doet dit met een ondersteuning van een secretaris. Deze moet nog aangezocht en benoemd worden voor één dag per week.</w:t>
            </w:r>
          </w:p>
        </w:tc>
      </w:tr>
      <w:tr w:rsidR="005F6491" w:rsidRPr="005F6491" w:rsidTr="005F6491">
        <w:tc>
          <w:tcPr>
            <w:tcW w:w="1555" w:type="dxa"/>
          </w:tcPr>
          <w:p w:rsidR="005F6491" w:rsidRPr="005F6491" w:rsidRDefault="005F6491" w:rsidP="009D2058">
            <w:pPr>
              <w:tabs>
                <w:tab w:val="left" w:pos="3104"/>
              </w:tabs>
              <w:rPr>
                <w:sz w:val="22"/>
                <w:szCs w:val="22"/>
              </w:rPr>
            </w:pPr>
          </w:p>
        </w:tc>
        <w:tc>
          <w:tcPr>
            <w:tcW w:w="7501" w:type="dxa"/>
          </w:tcPr>
          <w:p w:rsidR="005F6491" w:rsidRPr="005F6491" w:rsidRDefault="005F6491" w:rsidP="009D2058">
            <w:pPr>
              <w:tabs>
                <w:tab w:val="left" w:pos="3104"/>
              </w:tabs>
              <w:rPr>
                <w:sz w:val="22"/>
                <w:szCs w:val="22"/>
              </w:rPr>
            </w:pPr>
          </w:p>
        </w:tc>
      </w:tr>
      <w:tr w:rsidR="009D2058" w:rsidRPr="005F6491" w:rsidTr="005F6491">
        <w:tc>
          <w:tcPr>
            <w:tcW w:w="1555" w:type="dxa"/>
          </w:tcPr>
          <w:p w:rsidR="009D2058" w:rsidRPr="005F6491" w:rsidRDefault="003A1A41" w:rsidP="009D2058">
            <w:pPr>
              <w:tabs>
                <w:tab w:val="left" w:pos="3104"/>
              </w:tabs>
              <w:rPr>
                <w:sz w:val="22"/>
                <w:szCs w:val="22"/>
              </w:rPr>
            </w:pPr>
            <w:r w:rsidRPr="005F6491">
              <w:rPr>
                <w:sz w:val="22"/>
                <w:szCs w:val="22"/>
              </w:rPr>
              <w:lastRenderedPageBreak/>
              <w:t>Financiën</w:t>
            </w:r>
          </w:p>
        </w:tc>
        <w:tc>
          <w:tcPr>
            <w:tcW w:w="7501" w:type="dxa"/>
          </w:tcPr>
          <w:p w:rsidR="009D2058" w:rsidRPr="005F6491" w:rsidRDefault="005F6491" w:rsidP="009D2058">
            <w:pPr>
              <w:tabs>
                <w:tab w:val="left" w:pos="3104"/>
              </w:tabs>
              <w:rPr>
                <w:sz w:val="22"/>
                <w:szCs w:val="22"/>
              </w:rPr>
            </w:pPr>
            <w:r w:rsidRPr="005F6491">
              <w:rPr>
                <w:sz w:val="22"/>
                <w:szCs w:val="22"/>
              </w:rPr>
              <w:drawing>
                <wp:inline distT="0" distB="0" distL="0" distR="0" wp14:anchorId="77809228" wp14:editId="44E5ABB0">
                  <wp:extent cx="5756910" cy="32385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6910" cy="3238500"/>
                          </a:xfrm>
                          <a:prstGeom prst="rect">
                            <a:avLst/>
                          </a:prstGeom>
                        </pic:spPr>
                      </pic:pic>
                    </a:graphicData>
                  </a:graphic>
                </wp:inline>
              </w:drawing>
            </w:r>
          </w:p>
        </w:tc>
      </w:tr>
      <w:tr w:rsidR="005F6491" w:rsidRPr="005F6491" w:rsidTr="005F6491">
        <w:tc>
          <w:tcPr>
            <w:tcW w:w="1555" w:type="dxa"/>
          </w:tcPr>
          <w:p w:rsidR="005F6491" w:rsidRPr="005F6491" w:rsidRDefault="005F6491" w:rsidP="009D2058">
            <w:pPr>
              <w:tabs>
                <w:tab w:val="left" w:pos="3104"/>
              </w:tabs>
              <w:rPr>
                <w:sz w:val="22"/>
                <w:szCs w:val="22"/>
              </w:rPr>
            </w:pPr>
          </w:p>
        </w:tc>
        <w:tc>
          <w:tcPr>
            <w:tcW w:w="7501" w:type="dxa"/>
          </w:tcPr>
          <w:p w:rsidR="005F6491" w:rsidRPr="005F6491" w:rsidRDefault="005F6491" w:rsidP="009D2058">
            <w:pPr>
              <w:tabs>
                <w:tab w:val="left" w:pos="3104"/>
              </w:tabs>
              <w:rPr>
                <w:sz w:val="22"/>
                <w:szCs w:val="22"/>
              </w:rPr>
            </w:pPr>
          </w:p>
        </w:tc>
      </w:tr>
      <w:tr w:rsidR="009D2058" w:rsidRPr="005F6491" w:rsidTr="005F6491">
        <w:tc>
          <w:tcPr>
            <w:tcW w:w="1555" w:type="dxa"/>
          </w:tcPr>
          <w:p w:rsidR="009D2058" w:rsidRPr="005F6491" w:rsidRDefault="005F6491" w:rsidP="009D2058">
            <w:pPr>
              <w:tabs>
                <w:tab w:val="left" w:pos="3104"/>
              </w:tabs>
              <w:rPr>
                <w:sz w:val="22"/>
                <w:szCs w:val="22"/>
              </w:rPr>
            </w:pPr>
            <w:r w:rsidRPr="005F6491">
              <w:rPr>
                <w:sz w:val="22"/>
                <w:szCs w:val="22"/>
              </w:rPr>
              <w:t>Verslagen</w:t>
            </w:r>
          </w:p>
        </w:tc>
        <w:tc>
          <w:tcPr>
            <w:tcW w:w="7501" w:type="dxa"/>
          </w:tcPr>
          <w:p w:rsidR="009D2058" w:rsidRPr="005F6491" w:rsidRDefault="005F6491" w:rsidP="009D2058">
            <w:pPr>
              <w:tabs>
                <w:tab w:val="left" w:pos="3104"/>
              </w:tabs>
              <w:rPr>
                <w:sz w:val="22"/>
                <w:szCs w:val="22"/>
              </w:rPr>
            </w:pPr>
            <w:r w:rsidRPr="005F6491">
              <w:rPr>
                <w:sz w:val="22"/>
                <w:szCs w:val="22"/>
              </w:rPr>
              <w:t>We zijn onlangs gestart met de vereniging en met het uitvoeren van onze activiteiten conform de missie en het beleidsplan. Er zijn vanwege die opstart nog geen verslagen van uitgeoefende activiteiten beschikbaar.</w:t>
            </w:r>
          </w:p>
        </w:tc>
      </w:tr>
      <w:tr w:rsidR="009D2058" w:rsidRPr="005F6491" w:rsidTr="005F6491">
        <w:tc>
          <w:tcPr>
            <w:tcW w:w="1555" w:type="dxa"/>
          </w:tcPr>
          <w:p w:rsidR="009D2058" w:rsidRPr="005F6491" w:rsidRDefault="009D2058" w:rsidP="009D2058">
            <w:pPr>
              <w:tabs>
                <w:tab w:val="left" w:pos="3104"/>
              </w:tabs>
              <w:rPr>
                <w:sz w:val="22"/>
                <w:szCs w:val="22"/>
              </w:rPr>
            </w:pPr>
          </w:p>
        </w:tc>
        <w:tc>
          <w:tcPr>
            <w:tcW w:w="7501" w:type="dxa"/>
          </w:tcPr>
          <w:p w:rsidR="009D2058" w:rsidRPr="005F6491" w:rsidRDefault="009D2058" w:rsidP="009D2058">
            <w:pPr>
              <w:tabs>
                <w:tab w:val="left" w:pos="3104"/>
              </w:tabs>
              <w:rPr>
                <w:sz w:val="22"/>
                <w:szCs w:val="22"/>
              </w:rPr>
            </w:pPr>
          </w:p>
        </w:tc>
      </w:tr>
    </w:tbl>
    <w:p w:rsidR="009D2058" w:rsidRPr="005F6491" w:rsidRDefault="009D2058" w:rsidP="009D2058">
      <w:pPr>
        <w:tabs>
          <w:tab w:val="left" w:pos="3104"/>
        </w:tabs>
        <w:rPr>
          <w:sz w:val="22"/>
          <w:szCs w:val="22"/>
        </w:rPr>
      </w:pPr>
    </w:p>
    <w:sectPr w:rsidR="009D2058" w:rsidRPr="005F6491" w:rsidSect="00492F8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58"/>
    <w:rsid w:val="00026B98"/>
    <w:rsid w:val="00300D41"/>
    <w:rsid w:val="00334740"/>
    <w:rsid w:val="003A1A41"/>
    <w:rsid w:val="003C4E82"/>
    <w:rsid w:val="00492F85"/>
    <w:rsid w:val="005F6491"/>
    <w:rsid w:val="0061522E"/>
    <w:rsid w:val="0068673E"/>
    <w:rsid w:val="006F4746"/>
    <w:rsid w:val="008B6B59"/>
    <w:rsid w:val="008E2689"/>
    <w:rsid w:val="009D2058"/>
    <w:rsid w:val="00B84E47"/>
    <w:rsid w:val="00F4017F"/>
    <w:rsid w:val="00FA38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CDB77C"/>
  <w14:defaultImageDpi w14:val="32767"/>
  <w15:chartTrackingRefBased/>
  <w15:docId w15:val="{2582A5A3-C0A3-084B-BCF5-6E0CD001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D2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6059">
      <w:bodyDiv w:val="1"/>
      <w:marLeft w:val="0"/>
      <w:marRight w:val="0"/>
      <w:marTop w:val="0"/>
      <w:marBottom w:val="0"/>
      <w:divBdr>
        <w:top w:val="none" w:sz="0" w:space="0" w:color="auto"/>
        <w:left w:val="none" w:sz="0" w:space="0" w:color="auto"/>
        <w:bottom w:val="none" w:sz="0" w:space="0" w:color="auto"/>
        <w:right w:val="none" w:sz="0" w:space="0" w:color="auto"/>
      </w:divBdr>
    </w:div>
    <w:div w:id="787286074">
      <w:bodyDiv w:val="1"/>
      <w:marLeft w:val="0"/>
      <w:marRight w:val="0"/>
      <w:marTop w:val="0"/>
      <w:marBottom w:val="0"/>
      <w:divBdr>
        <w:top w:val="none" w:sz="0" w:space="0" w:color="auto"/>
        <w:left w:val="none" w:sz="0" w:space="0" w:color="auto"/>
        <w:bottom w:val="none" w:sz="0" w:space="0" w:color="auto"/>
        <w:right w:val="none" w:sz="0" w:space="0" w:color="auto"/>
      </w:divBdr>
    </w:div>
    <w:div w:id="1301569255">
      <w:bodyDiv w:val="1"/>
      <w:marLeft w:val="0"/>
      <w:marRight w:val="0"/>
      <w:marTop w:val="0"/>
      <w:marBottom w:val="0"/>
      <w:divBdr>
        <w:top w:val="none" w:sz="0" w:space="0" w:color="auto"/>
        <w:left w:val="none" w:sz="0" w:space="0" w:color="auto"/>
        <w:bottom w:val="none" w:sz="0" w:space="0" w:color="auto"/>
        <w:right w:val="none" w:sz="0" w:space="0" w:color="auto"/>
      </w:divBdr>
    </w:div>
    <w:div w:id="14605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Fasen</dc:creator>
  <cp:keywords/>
  <dc:description/>
  <cp:lastModifiedBy>Jan Fasen</cp:lastModifiedBy>
  <cp:revision>2</cp:revision>
  <dcterms:created xsi:type="dcterms:W3CDTF">2020-08-25T14:58:00Z</dcterms:created>
  <dcterms:modified xsi:type="dcterms:W3CDTF">2020-08-25T14:58:00Z</dcterms:modified>
</cp:coreProperties>
</file>